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11" w:rsidRDefault="009F1211" w:rsidP="009F1211">
      <w:pPr>
        <w:spacing w:after="0" w:line="464" w:lineRule="auto"/>
        <w:ind w:left="1982" w:right="1328" w:hanging="163"/>
        <w:jc w:val="center"/>
        <w:rPr>
          <w:b/>
        </w:rPr>
      </w:pPr>
      <w:r w:rsidRPr="00055BFA">
        <w:rPr>
          <w:b/>
        </w:rPr>
        <w:t xml:space="preserve">Памятки по профилактике суицидального поведения </w:t>
      </w:r>
    </w:p>
    <w:p w:rsidR="009F1211" w:rsidRPr="00055BFA" w:rsidRDefault="009F1211" w:rsidP="009F1211">
      <w:pPr>
        <w:spacing w:after="0" w:line="464" w:lineRule="auto"/>
        <w:ind w:left="1982" w:right="1328" w:hanging="163"/>
        <w:jc w:val="center"/>
      </w:pPr>
      <w:r w:rsidRPr="00055BFA">
        <w:rPr>
          <w:b/>
        </w:rPr>
        <w:t>Дорожи своей жизнью</w:t>
      </w:r>
    </w:p>
    <w:p w:rsidR="009F1211" w:rsidRPr="00055BFA" w:rsidRDefault="009F1211" w:rsidP="009F1211">
      <w:pPr>
        <w:spacing w:after="228"/>
        <w:ind w:left="-15" w:right="66"/>
      </w:pPr>
      <w:r w:rsidRPr="00055BFA">
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</w:r>
    </w:p>
    <w:p w:rsidR="009F1211" w:rsidRPr="00055BFA" w:rsidRDefault="009F1211" w:rsidP="009F1211">
      <w:pPr>
        <w:spacing w:after="164" w:line="300" w:lineRule="auto"/>
        <w:ind w:left="-15" w:right="66"/>
      </w:pPr>
      <w:r w:rsidRPr="00055BFA"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 </w:t>
      </w:r>
    </w:p>
    <w:p w:rsidR="009F1211" w:rsidRPr="00055BFA" w:rsidRDefault="009F1211" w:rsidP="009F1211">
      <w:pPr>
        <w:spacing w:after="202" w:line="311" w:lineRule="auto"/>
        <w:ind w:left="-15" w:right="66"/>
      </w:pPr>
      <w:r w:rsidRPr="00055BFA">
        <w:t xml:space="preserve">Трудности в жизни есть всегда и у каждого. Преодолевая их, мы становимся сильнее.  </w:t>
      </w:r>
    </w:p>
    <w:p w:rsidR="009F1211" w:rsidRPr="00055BFA" w:rsidRDefault="009F1211" w:rsidP="009F1211">
      <w:pPr>
        <w:spacing w:after="117" w:line="335" w:lineRule="auto"/>
        <w:ind w:left="-15" w:right="66"/>
      </w:pPr>
      <w:r w:rsidRPr="00055BFA">
        <w:t xml:space="preserve">Измени свое отношение к проблемам, и они все реже будут приходить к тебе. 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</w:t>
      </w:r>
    </w:p>
    <w:p w:rsidR="009F1211" w:rsidRPr="00055BFA" w:rsidRDefault="009F1211" w:rsidP="009F1211">
      <w:pPr>
        <w:spacing w:after="284"/>
        <w:ind w:left="-15" w:right="66"/>
      </w:pPr>
      <w:r w:rsidRPr="00055BFA">
        <w:t xml:space="preserve"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9F1211" w:rsidRDefault="009F1211" w:rsidP="009F1211">
      <w:pPr>
        <w:numPr>
          <w:ilvl w:val="0"/>
          <w:numId w:val="1"/>
        </w:numPr>
        <w:spacing w:after="43" w:line="248" w:lineRule="auto"/>
        <w:ind w:right="66" w:firstLine="556"/>
        <w:jc w:val="both"/>
      </w:pPr>
      <w:r w:rsidRPr="00055BFA">
        <w:t xml:space="preserve"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</w:t>
      </w:r>
      <w:r>
        <w:t xml:space="preserve">У меня все в порядке".  </w:t>
      </w:r>
    </w:p>
    <w:p w:rsidR="009F1211" w:rsidRPr="00055BFA" w:rsidRDefault="009F1211" w:rsidP="009F1211">
      <w:pPr>
        <w:numPr>
          <w:ilvl w:val="0"/>
          <w:numId w:val="1"/>
        </w:numPr>
        <w:spacing w:after="43" w:line="248" w:lineRule="auto"/>
        <w:ind w:right="66" w:firstLine="556"/>
        <w:jc w:val="both"/>
      </w:pPr>
      <w:r w:rsidRPr="00055BFA">
        <w:t xml:space="preserve"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 </w:t>
      </w:r>
    </w:p>
    <w:p w:rsidR="009F1211" w:rsidRPr="00055BFA" w:rsidRDefault="009F1211" w:rsidP="009F1211">
      <w:pPr>
        <w:numPr>
          <w:ilvl w:val="0"/>
          <w:numId w:val="1"/>
        </w:numPr>
        <w:spacing w:after="43" w:line="248" w:lineRule="auto"/>
        <w:ind w:right="66" w:firstLine="556"/>
        <w:jc w:val="both"/>
      </w:pPr>
      <w:r w:rsidRPr="00055BFA">
        <w:t xml:space="preserve">Не надо вспоминать прошлое. Прошедшие беды бессильны, они уже не могут обидеть тебя, забывай обиды и поражения, не вспоминай о том, чего уже не вернуть.  </w:t>
      </w:r>
    </w:p>
    <w:p w:rsidR="009F1211" w:rsidRDefault="009F1211" w:rsidP="009F1211">
      <w:pPr>
        <w:numPr>
          <w:ilvl w:val="0"/>
          <w:numId w:val="1"/>
        </w:numPr>
        <w:spacing w:after="43" w:line="248" w:lineRule="auto"/>
        <w:ind w:right="66" w:firstLine="556"/>
        <w:jc w:val="both"/>
      </w:pPr>
      <w:r w:rsidRPr="00055BFA">
        <w:t xml:space="preserve"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</w:t>
      </w:r>
      <w:hyperlink r:id="rId5">
        <w:r w:rsidRPr="00055BFA">
          <w:rPr>
            <w:u w:val="single" w:color="000000"/>
          </w:rPr>
          <w:t>решение</w:t>
        </w:r>
      </w:hyperlink>
      <w:hyperlink r:id="rId6">
        <w:r w:rsidRPr="00055BFA">
          <w:t xml:space="preserve"> </w:t>
        </w:r>
      </w:hyperlink>
      <w:r w:rsidRPr="00055BFA">
        <w:t xml:space="preserve">любой проблемы. </w:t>
      </w:r>
      <w:r>
        <w:t xml:space="preserve">А жизнь только одна. </w:t>
      </w:r>
    </w:p>
    <w:p w:rsidR="009F1211" w:rsidRPr="00055BFA" w:rsidRDefault="009F1211" w:rsidP="009F1211">
      <w:pPr>
        <w:numPr>
          <w:ilvl w:val="0"/>
          <w:numId w:val="1"/>
        </w:numPr>
        <w:spacing w:after="43" w:line="248" w:lineRule="auto"/>
        <w:ind w:right="66" w:firstLine="556"/>
        <w:jc w:val="both"/>
      </w:pPr>
      <w:r w:rsidRPr="00055BFA">
        <w:t xml:space="preserve"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 </w:t>
      </w:r>
    </w:p>
    <w:p w:rsidR="009F1211" w:rsidRPr="00055BFA" w:rsidRDefault="009F1211" w:rsidP="009F1211">
      <w:pPr>
        <w:spacing w:after="203" w:line="269" w:lineRule="auto"/>
        <w:ind w:left="561" w:hanging="10"/>
      </w:pPr>
      <w:r w:rsidRPr="00055BFA">
        <w:rPr>
          <w:b/>
        </w:rPr>
        <w:t xml:space="preserve">Помни, что рядом есть всегда люди, готовые тебе помочь! </w:t>
      </w:r>
    </w:p>
    <w:p w:rsidR="009F1211" w:rsidRDefault="009F1211" w:rsidP="00E846F8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PT Sans" w:hAnsi="PT Sans"/>
          <w:b/>
          <w:bCs/>
          <w:color w:val="222222"/>
          <w:sz w:val="22"/>
          <w:szCs w:val="22"/>
        </w:rPr>
      </w:pPr>
    </w:p>
    <w:p w:rsidR="00E846F8" w:rsidRDefault="00E846F8" w:rsidP="00E846F8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b/>
          <w:bCs/>
          <w:color w:val="222222"/>
          <w:sz w:val="22"/>
          <w:szCs w:val="22"/>
        </w:rPr>
        <w:t>Памятка для родителей по профилактике суицида у подростков</w:t>
      </w:r>
    </w:p>
    <w:p w:rsidR="00E846F8" w:rsidRDefault="00E846F8" w:rsidP="00E846F8">
      <w:pPr>
        <w:pStyle w:val="rtecenter"/>
        <w:shd w:val="clear" w:color="auto" w:fill="FFFFFF"/>
        <w:spacing w:before="96" w:beforeAutospacing="0" w:after="192" w:afterAutospacing="0"/>
        <w:jc w:val="center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b/>
          <w:bCs/>
          <w:color w:val="222222"/>
          <w:sz w:val="22"/>
          <w:szCs w:val="22"/>
        </w:rPr>
        <w:t>Советы для родителей по профилактике подростковых суицидов.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1.     Открыто обсуждайте семейные и внутренние проблемы детей.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lastRenderedPageBreak/>
        <w:t>2.     Помогайте своим детям строить реальные цели в жизни и стремиться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 к ним.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3.     Обязательно содействуйте в преодолении препятствий.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4.     Любые стоящие положительные начинания молодых людей одобряйте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словом и делом.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5. Ни при каких обстоятельствах не применяйте физические наказания.</w:t>
      </w:r>
      <w:r>
        <w:rPr>
          <w:rFonts w:ascii="PT Sans" w:hAnsi="PT Sans"/>
          <w:color w:val="222222"/>
          <w:sz w:val="22"/>
          <w:szCs w:val="22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 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От заботливого, любящего человека, находящегося рядом в трудную минуту, зависит многое. Он может спасти потенциальному суициденту жизнь.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"Что посеешь, то и пожнёшь!" - гласит народная мудрость.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5C1388" w:rsidRDefault="005C1388" w:rsidP="00E846F8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PT Sans" w:hAnsi="PT Sans"/>
          <w:b/>
          <w:bCs/>
          <w:color w:val="222222"/>
          <w:sz w:val="22"/>
          <w:szCs w:val="22"/>
        </w:rPr>
      </w:pP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b/>
          <w:bCs/>
          <w:color w:val="222222"/>
          <w:sz w:val="22"/>
          <w:szCs w:val="22"/>
        </w:rPr>
        <w:t>ПРИЧИНЫ ПРОЯВЛЕНИЯ СУИЦИДА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 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•Отсутствие доброжелательного внимания со стороны взрослых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•Резкое повышение общего ритма жизни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•Социально-экономическая дестабилизация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•Алкоголизм и наркомания среди родителей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Жестокое обращение с подростком, психологическое, физическое и сексуальное насилие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•Алкоголизм и наркомания среди подростков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•Неуверенность в завтрашнем дне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•Отсутствие морально-этических ценностей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•Потеря смысла жизни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 •Низкая самооценка, трудности в самоопределении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 •Бедность эмоциональной и интеллектуальной жизни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Безответная влюбленность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center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b/>
          <w:bCs/>
          <w:color w:val="222222"/>
          <w:sz w:val="22"/>
          <w:szCs w:val="22"/>
        </w:rPr>
        <w:t>ЧТО МОЖЕТ УДЕРЖАТЬ ПОДРОСТКА ОТ СУИЦИДА: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•Установите заботливые взаимоотношения с ребенком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lastRenderedPageBreak/>
        <w:t>•Будьте внимательным слушателем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Будьте искренними в общении, спокойно и доходчиво спрашивайте о тревожащей ситуации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Помогите определить источник психического дискомфорта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Вселяйте надежду, что все проблемы можно решить конструктивно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Помогите ребенку осознать его личностные ресурсы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• Внимательно выслушайте подростка!</w:t>
      </w:r>
    </w:p>
    <w:p w:rsidR="00E846F8" w:rsidRDefault="00E846F8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  <w:r>
        <w:rPr>
          <w:rFonts w:ascii="PT Sans" w:hAnsi="PT Sans"/>
          <w:color w:val="222222"/>
          <w:sz w:val="22"/>
          <w:szCs w:val="22"/>
        </w:rPr>
        <w:t> </w:t>
      </w:r>
    </w:p>
    <w:p w:rsidR="009F1211" w:rsidRPr="00055BFA" w:rsidRDefault="009F1211" w:rsidP="009F1211">
      <w:pPr>
        <w:spacing w:after="274" w:line="259" w:lineRule="auto"/>
        <w:ind w:left="508" w:right="1" w:hanging="10"/>
        <w:jc w:val="center"/>
      </w:pPr>
      <w:r w:rsidRPr="00055BFA">
        <w:rPr>
          <w:b/>
          <w:i/>
        </w:rPr>
        <w:t xml:space="preserve">Памятка для педагогов </w:t>
      </w:r>
    </w:p>
    <w:p w:rsidR="009F1211" w:rsidRPr="006C0D87" w:rsidRDefault="009F1211" w:rsidP="009F1211">
      <w:pPr>
        <w:spacing w:after="260" w:line="269" w:lineRule="auto"/>
        <w:ind w:left="561" w:hanging="10"/>
      </w:pPr>
      <w:r w:rsidRPr="006C0D87">
        <w:rPr>
          <w:b/>
        </w:rPr>
        <w:t>Педагогу рекомендуется:</w:t>
      </w:r>
      <w:r w:rsidRPr="006C0D87">
        <w:t xml:space="preserve"> </w:t>
      </w:r>
    </w:p>
    <w:p w:rsidR="009F1211" w:rsidRPr="00055BFA" w:rsidRDefault="009F1211" w:rsidP="009F1211">
      <w:pPr>
        <w:numPr>
          <w:ilvl w:val="0"/>
          <w:numId w:val="2"/>
        </w:numPr>
        <w:spacing w:after="39" w:line="251" w:lineRule="auto"/>
        <w:ind w:right="66" w:firstLine="556"/>
        <w:jc w:val="both"/>
      </w:pPr>
      <w:r w:rsidRPr="00055BFA">
        <w:t xml:space="preserve">внимательно слушать собеседника, так как подростки очень часто страдают от одиночества и невозможности излить перед кем-то свою душу; </w:t>
      </w:r>
    </w:p>
    <w:p w:rsidR="009F1211" w:rsidRPr="00055BFA" w:rsidRDefault="009F1211" w:rsidP="009F1211">
      <w:pPr>
        <w:numPr>
          <w:ilvl w:val="0"/>
          <w:numId w:val="2"/>
        </w:numPr>
        <w:spacing w:after="43" w:line="248" w:lineRule="auto"/>
        <w:ind w:right="66" w:firstLine="556"/>
        <w:jc w:val="both"/>
      </w:pPr>
      <w:r w:rsidRPr="00055BFA"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9F1211" w:rsidRPr="00055BFA" w:rsidRDefault="009F1211" w:rsidP="009F1211">
      <w:pPr>
        <w:numPr>
          <w:ilvl w:val="0"/>
          <w:numId w:val="2"/>
        </w:numPr>
        <w:spacing w:after="43" w:line="248" w:lineRule="auto"/>
        <w:ind w:right="66" w:firstLine="556"/>
        <w:jc w:val="both"/>
      </w:pPr>
      <w:r w:rsidRPr="00055BFA">
        <w:t xml:space="preserve">не выражать удивления от услышанного и не осуждать </w:t>
      </w:r>
      <w:r>
        <w:t xml:space="preserve">подросток </w:t>
      </w:r>
      <w:r w:rsidRPr="00055BFA">
        <w:t xml:space="preserve"> за любые, самые шокирующие высказывания; </w:t>
      </w:r>
    </w:p>
    <w:p w:rsidR="009F1211" w:rsidRPr="00055BFA" w:rsidRDefault="009F1211" w:rsidP="009F1211">
      <w:pPr>
        <w:numPr>
          <w:ilvl w:val="0"/>
          <w:numId w:val="2"/>
        </w:numPr>
        <w:spacing w:after="39" w:line="251" w:lineRule="auto"/>
        <w:ind w:right="66" w:firstLine="556"/>
        <w:jc w:val="both"/>
      </w:pPr>
      <w:r w:rsidRPr="00055BFA">
        <w:t xml:space="preserve">не спорить и не настаивать на том, что его беда ничтожна, ему живется лучше других, поскольку высказывания типа «у всех есть такие же проблемы» заставляют </w:t>
      </w:r>
      <w:r>
        <w:t xml:space="preserve">подросток </w:t>
      </w:r>
      <w:r w:rsidRPr="00055BFA">
        <w:t xml:space="preserve"> ощущать себя еще </w:t>
      </w:r>
      <w:proofErr w:type="gramStart"/>
      <w:r w:rsidRPr="00055BFA">
        <w:t>более ненужным</w:t>
      </w:r>
      <w:proofErr w:type="gramEnd"/>
      <w:r w:rsidRPr="00055BFA">
        <w:t xml:space="preserve"> и бесполезным; </w:t>
      </w:r>
    </w:p>
    <w:p w:rsidR="009F1211" w:rsidRPr="00055BFA" w:rsidRDefault="009F1211" w:rsidP="009F1211">
      <w:pPr>
        <w:numPr>
          <w:ilvl w:val="0"/>
          <w:numId w:val="2"/>
        </w:numPr>
        <w:spacing w:after="43" w:line="248" w:lineRule="auto"/>
        <w:ind w:right="66" w:firstLine="556"/>
        <w:jc w:val="both"/>
      </w:pPr>
      <w:r w:rsidRPr="00055BFA">
        <w:t xml:space="preserve">постараться изменить романтическо-трагедийный ореол представлений подростка о собственной смерти; </w:t>
      </w:r>
    </w:p>
    <w:p w:rsidR="009F1211" w:rsidRPr="00055BFA" w:rsidRDefault="009F1211" w:rsidP="009F1211">
      <w:pPr>
        <w:numPr>
          <w:ilvl w:val="0"/>
          <w:numId w:val="2"/>
        </w:numPr>
        <w:spacing w:after="43" w:line="248" w:lineRule="auto"/>
        <w:ind w:right="66" w:firstLine="556"/>
        <w:jc w:val="both"/>
      </w:pPr>
      <w:r w:rsidRPr="00055BFA">
        <w:t xml:space="preserve">не предлагать неоправданных утешений, поскольку подростки зачастую не способны принять советы, но подчеркнуть временный характер проблемы; </w:t>
      </w:r>
    </w:p>
    <w:p w:rsidR="009F1211" w:rsidRPr="00055BFA" w:rsidRDefault="009F1211" w:rsidP="009F1211">
      <w:pPr>
        <w:numPr>
          <w:ilvl w:val="0"/>
          <w:numId w:val="2"/>
        </w:numPr>
        <w:spacing w:after="11" w:line="248" w:lineRule="auto"/>
        <w:ind w:right="66" w:firstLine="556"/>
        <w:jc w:val="both"/>
      </w:pPr>
      <w:r w:rsidRPr="00055BFA">
        <w:t xml:space="preserve">одновременно стремиться вселить в подростка надежду, которая, однако, привести конструктивные способы ее решения; должна быть реалистичной и направленной на укрепление его сил и возможностей. </w:t>
      </w:r>
    </w:p>
    <w:p w:rsidR="009F1211" w:rsidRDefault="009F1211" w:rsidP="00E846F8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PT Sans" w:hAnsi="PT Sans"/>
          <w:color w:val="222222"/>
          <w:sz w:val="22"/>
          <w:szCs w:val="22"/>
        </w:rPr>
      </w:pPr>
    </w:p>
    <w:p w:rsidR="0046369E" w:rsidRDefault="0046369E"/>
    <w:sectPr w:rsidR="0046369E" w:rsidSect="001A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CC2"/>
    <w:multiLevelType w:val="hybridMultilevel"/>
    <w:tmpl w:val="5AA6F5C2"/>
    <w:lvl w:ilvl="0" w:tplc="CBB8FD8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AE7B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A6C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4D8C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CB3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8CC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CE1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0E26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1EAE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DB21A4"/>
    <w:multiLevelType w:val="hybridMultilevel"/>
    <w:tmpl w:val="A3AED45C"/>
    <w:lvl w:ilvl="0" w:tplc="6FC2088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9C70A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4D1A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0C47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C866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2B89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C79C0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6BE4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00082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46F8"/>
    <w:rsid w:val="001A2B6D"/>
    <w:rsid w:val="00401E57"/>
    <w:rsid w:val="0046369E"/>
    <w:rsid w:val="005C1388"/>
    <w:rsid w:val="009F1211"/>
    <w:rsid w:val="00E8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8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ygold.intwayblog.net/?p=48" TargetMode="External"/><Relationship Id="rId5" Type="http://schemas.openxmlformats.org/officeDocument/2006/relationships/hyperlink" Target="http://manygold.intwayblog.net/?p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Apotapova</dc:creator>
  <cp:lastModifiedBy>IPalchukovskaya</cp:lastModifiedBy>
  <cp:revision>3</cp:revision>
  <dcterms:created xsi:type="dcterms:W3CDTF">2024-06-18T11:22:00Z</dcterms:created>
  <dcterms:modified xsi:type="dcterms:W3CDTF">2024-06-18T11:29:00Z</dcterms:modified>
</cp:coreProperties>
</file>